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02" w:rsidRPr="00550002" w:rsidRDefault="00550002" w:rsidP="00E93BAF">
      <w:pPr>
        <w:pStyle w:val="SemEspaamento"/>
        <w:jc w:val="both"/>
        <w:rPr>
          <w:rFonts w:ascii="Bookman Old Style" w:hAnsi="Bookman Old Style"/>
          <w:b/>
          <w:color w:val="000000" w:themeColor="text1"/>
          <w:sz w:val="18"/>
          <w:szCs w:val="18"/>
        </w:rPr>
      </w:pPr>
      <w:r w:rsidRPr="00550002">
        <w:rPr>
          <w:rFonts w:ascii="Bookman Old Style" w:hAnsi="Bookman Old Style"/>
          <w:b/>
          <w:color w:val="000000" w:themeColor="text1"/>
          <w:sz w:val="18"/>
          <w:szCs w:val="18"/>
        </w:rPr>
        <w:t>TERMO DE RATIFICAÇÃO - PROCESSO Nº 13/2023 – INEXIGIBILIDADE Nº 01/2023 - ALDO MANSANO FERNANDES</w:t>
      </w:r>
      <w:r w:rsidRPr="00550002">
        <w:rPr>
          <w:rFonts w:ascii="Bookman Old Style" w:hAnsi="Bookman Old Style"/>
          <w:color w:val="000000" w:themeColor="text1"/>
          <w:sz w:val="18"/>
          <w:szCs w:val="18"/>
        </w:rPr>
        <w:t xml:space="preserve">, Prefeito Municipal de Arco-Íris, Estado de São Paulo, torna público com fundamento no inciso III do art. 25 da Lei nº 8.666/93, a contratação da Dupla Sertaneja “JOÃO BOSCO &amp; VINÍCIUS”, através da empresa </w:t>
      </w:r>
      <w:r w:rsidRPr="00550002">
        <w:rPr>
          <w:rFonts w:ascii="Bookman Old Style" w:hAnsi="Bookman Old Style"/>
          <w:b/>
          <w:bCs/>
          <w:color w:val="000000" w:themeColor="text1"/>
          <w:sz w:val="18"/>
          <w:szCs w:val="18"/>
        </w:rPr>
        <w:t xml:space="preserve">S4 PRODUÇÕES ARTÍSTICAS LTDA, </w:t>
      </w:r>
      <w:r w:rsidRPr="00550002">
        <w:rPr>
          <w:rFonts w:ascii="Bookman Old Style" w:hAnsi="Bookman Old Style"/>
          <w:color w:val="000000" w:themeColor="text1"/>
          <w:sz w:val="18"/>
          <w:szCs w:val="18"/>
        </w:rPr>
        <w:t>inscrita no CNPJ nº 08.047.906/0001-73, pelo valor de R$ 148.000,00, para apresentação na semana de comemoração ao 26º aniversário de emancipação político-administrativa de Arco-Íris, no dia 25/03/2023. Arco-Íris/SP, 09</w:t>
      </w:r>
      <w:r w:rsidR="00E93BAF">
        <w:rPr>
          <w:rFonts w:ascii="Bookman Old Style" w:hAnsi="Bookman Old Style"/>
          <w:color w:val="000000" w:themeColor="text1"/>
          <w:sz w:val="18"/>
          <w:szCs w:val="18"/>
        </w:rPr>
        <w:t>/02/</w:t>
      </w:r>
      <w:bookmarkStart w:id="0" w:name="_GoBack"/>
      <w:bookmarkEnd w:id="0"/>
      <w:r w:rsidRPr="00550002">
        <w:rPr>
          <w:rFonts w:ascii="Bookman Old Style" w:hAnsi="Bookman Old Style"/>
          <w:color w:val="000000" w:themeColor="text1"/>
          <w:sz w:val="18"/>
          <w:szCs w:val="18"/>
        </w:rPr>
        <w:t xml:space="preserve">2023. </w:t>
      </w:r>
      <w:r w:rsidRPr="00550002">
        <w:rPr>
          <w:rFonts w:ascii="Bookman Old Style" w:hAnsi="Bookman Old Style"/>
          <w:b/>
          <w:color w:val="000000" w:themeColor="text1"/>
          <w:sz w:val="18"/>
          <w:szCs w:val="18"/>
        </w:rPr>
        <w:t>ALDO MANSANO FERNANDES - Prefeito Municipal</w:t>
      </w:r>
    </w:p>
    <w:p w:rsidR="00A53563" w:rsidRDefault="00A53563"/>
    <w:sectPr w:rsidR="00A5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2"/>
    <w:rsid w:val="00550002"/>
    <w:rsid w:val="00A53563"/>
    <w:rsid w:val="00E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7FF"/>
  <w15:chartTrackingRefBased/>
  <w15:docId w15:val="{58A5EC8C-7580-4476-B261-817BDB04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0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Bombonato Richard</dc:creator>
  <cp:keywords/>
  <dc:description/>
  <cp:lastModifiedBy>Cristiane Miyamura Alexandre</cp:lastModifiedBy>
  <cp:revision>2</cp:revision>
  <dcterms:created xsi:type="dcterms:W3CDTF">2023-02-09T12:22:00Z</dcterms:created>
  <dcterms:modified xsi:type="dcterms:W3CDTF">2023-02-09T16:42:00Z</dcterms:modified>
</cp:coreProperties>
</file>